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Корректировки графика вывоза ТКО в период низких температур</w:t>
      </w:r>
      <w:r w:rsidDel="00000000" w:rsidR="00000000" w:rsidRPr="00000000">
        <w:rPr>
          <w:b w:val="1"/>
          <w:sz w:val="32"/>
          <w:szCs w:val="3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12.12.2023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-324.3307086614169" w:firstLine="0"/>
        <w:jc w:val="both"/>
        <w:rPr>
          <w:b w:val="1"/>
          <w:color w:val="222222"/>
        </w:rPr>
      </w:pPr>
      <w:r w:rsidDel="00000000" w:rsidR="00000000" w:rsidRPr="00000000">
        <w:rPr>
          <w:b w:val="1"/>
          <w:rtl w:val="0"/>
        </w:rPr>
        <w:t xml:space="preserve">В связи с наступлением экстремально низких температур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региональный оператор уведомляет о возможных корректировках графика вывоза ТКО</w:t>
      </w:r>
      <w:r w:rsidDel="00000000" w:rsidR="00000000" w:rsidRPr="00000000">
        <w:rPr>
          <w:b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При температуре ниже -30 °C возникает угроза работоспособности техники, а также создается опасность переохлаждения водителей и грузчиков, которые большую часть рабочего времени находятся на улице.</w:t>
      </w:r>
    </w:p>
    <w:p w:rsidR="00000000" w:rsidDel="00000000" w:rsidP="00000000" w:rsidRDefault="00000000" w:rsidRPr="00000000" w14:paraId="00000007">
      <w:pPr>
        <w:shd w:fill="ffffff" w:val="clear"/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Мусоровозы продолжают работать в штатном режиме, но в случае, возникновения поломок и сдвигов графика работы, накопившийся объем ТКО с контейнерных площадок будет вывезен в полном объеме.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Согласно СанПиН 2.1.3684-21 раздела II п. 11, 13 срок накопления ТКО и КГО определяется исходя из среднесуточной температуры.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При температуре воздуха 4С</w:t>
      </w:r>
      <w:r w:rsidDel="00000000" w:rsidR="00000000" w:rsidRPr="00000000">
        <w:rPr>
          <w:highlight w:val="white"/>
          <w:vertAlign w:val="superscript"/>
          <w:rtl w:val="0"/>
        </w:rPr>
        <w:t xml:space="preserve">О </w:t>
      </w:r>
      <w:r w:rsidDel="00000000" w:rsidR="00000000" w:rsidRPr="00000000">
        <w:rPr>
          <w:highlight w:val="white"/>
          <w:rtl w:val="0"/>
        </w:rPr>
        <w:t xml:space="preserve">и ниже вывоз отходов предусмотрен: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ТКО не реже одного раза в 3 суток;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КГО не реже одного раза в 10 суток.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Задать вопросы можно по телефону горячей линии:  </w:t>
      </w:r>
    </w:p>
    <w:p w:rsidR="00000000" w:rsidDel="00000000" w:rsidP="00000000" w:rsidRDefault="00000000" w:rsidRPr="00000000" w14:paraId="0000000E">
      <w:pPr>
        <w:shd w:fill="ffffff" w:val="clear"/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8 (3952) 43-44-11.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9" w:w="11907" w:orient="portrait"/>
      <w:pgMar w:bottom="709" w:top="2551.1811023622045" w:left="1701" w:right="718.937007874016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